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27C2" w:rsidP="003027C2">
      <w:pPr>
        <w:tabs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122B30">
        <w:rPr>
          <w:sz w:val="28"/>
          <w:szCs w:val="28"/>
        </w:rPr>
        <w:t>2</w:t>
      </w:r>
      <w:r w:rsidR="00E3023A">
        <w:rPr>
          <w:sz w:val="28"/>
          <w:szCs w:val="28"/>
        </w:rPr>
        <w:t>207</w:t>
      </w:r>
      <w:r>
        <w:rPr>
          <w:sz w:val="28"/>
          <w:szCs w:val="28"/>
        </w:rPr>
        <w:t>-1102/2025</w:t>
      </w:r>
      <w:r>
        <w:rPr>
          <w:sz w:val="28"/>
          <w:szCs w:val="28"/>
        </w:rPr>
        <w:tab/>
        <w:t xml:space="preserve"> </w:t>
      </w:r>
    </w:p>
    <w:p w:rsidR="003027C2" w:rsidRPr="00F279E4" w:rsidP="003027C2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УИД№86MS0074-01-2025-00</w:t>
      </w:r>
      <w:r w:rsidRPr="00F279E4" w:rsidR="00C10CA7">
        <w:rPr>
          <w:sz w:val="28"/>
          <w:szCs w:val="28"/>
          <w:lang w:eastAsia="x-none"/>
        </w:rPr>
        <w:t>3</w:t>
      </w:r>
      <w:r w:rsidR="00E3023A">
        <w:rPr>
          <w:sz w:val="28"/>
          <w:szCs w:val="28"/>
          <w:lang w:eastAsia="x-none"/>
        </w:rPr>
        <w:t>805</w:t>
      </w:r>
      <w:r w:rsidRPr="00F279E4" w:rsidR="00C10CA7">
        <w:rPr>
          <w:sz w:val="28"/>
          <w:szCs w:val="28"/>
          <w:lang w:eastAsia="x-none"/>
        </w:rPr>
        <w:t>-</w:t>
      </w:r>
      <w:r w:rsidR="00E3023A">
        <w:rPr>
          <w:sz w:val="28"/>
          <w:szCs w:val="28"/>
          <w:lang w:eastAsia="x-none"/>
        </w:rPr>
        <w:t>96</w:t>
      </w:r>
    </w:p>
    <w:p w:rsidR="003027C2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</w:p>
    <w:p w:rsidR="009305C2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</w:p>
    <w:p w:rsidR="00025EC9" w:rsidRPr="009B7CA9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  <w:r w:rsidRPr="009B7CA9">
        <w:rPr>
          <w:rFonts w:cs="Times New Roman"/>
          <w:bCs/>
          <w:sz w:val="28"/>
          <w:szCs w:val="28"/>
        </w:rPr>
        <w:t>РЕШЕНИЕ</w:t>
      </w:r>
    </w:p>
    <w:p w:rsidR="00025EC9" w:rsidRPr="009B7CA9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Именем Российской Федерации</w:t>
      </w:r>
    </w:p>
    <w:p w:rsidR="006C180A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резолютивная часть</w:t>
      </w:r>
    </w:p>
    <w:p w:rsidR="000A152E" w:rsidP="003027C2">
      <w:pPr>
        <w:jc w:val="center"/>
        <w:rPr>
          <w:rFonts w:cs="Times New Roman"/>
          <w:bCs/>
          <w:sz w:val="28"/>
          <w:szCs w:val="28"/>
        </w:rPr>
      </w:pPr>
    </w:p>
    <w:p w:rsidR="003027C2" w:rsidP="003027C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07 октя</w:t>
      </w:r>
      <w:r w:rsidR="00C10CA7">
        <w:rPr>
          <w:rFonts w:cs="Times New Roman"/>
          <w:sz w:val="28"/>
          <w:szCs w:val="28"/>
        </w:rPr>
        <w:t>бря</w:t>
      </w:r>
      <w:r>
        <w:rPr>
          <w:rFonts w:cs="Times New Roman"/>
          <w:sz w:val="28"/>
          <w:szCs w:val="28"/>
        </w:rPr>
        <w:t xml:space="preserve"> 2025 года                                                                          г. Советский</w:t>
      </w:r>
    </w:p>
    <w:p w:rsidR="004867A7" w:rsidP="003027C2">
      <w:pPr>
        <w:ind w:firstLine="709"/>
        <w:jc w:val="both"/>
        <w:rPr>
          <w:rFonts w:cs="Times New Roman"/>
          <w:sz w:val="28"/>
          <w:szCs w:val="28"/>
        </w:rPr>
      </w:pPr>
    </w:p>
    <w:p w:rsidR="003027C2" w:rsidP="003027C2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при секретаре </w:t>
      </w:r>
      <w:r w:rsidR="00B96BF3">
        <w:rPr>
          <w:sz w:val="28"/>
          <w:szCs w:val="28"/>
        </w:rPr>
        <w:t>Зобниной</w:t>
      </w:r>
      <w:r>
        <w:rPr>
          <w:sz w:val="28"/>
          <w:szCs w:val="28"/>
        </w:rPr>
        <w:t xml:space="preserve"> Т.Н., </w:t>
      </w:r>
    </w:p>
    <w:p w:rsidR="003027C2" w:rsidRPr="00122B30" w:rsidP="00122B30">
      <w:pPr>
        <w:ind w:firstLine="708"/>
        <w:jc w:val="both"/>
        <w:rPr>
          <w:rFonts w:eastAsia="Calibri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E3023A">
        <w:rPr>
          <w:sz w:val="28"/>
          <w:szCs w:val="28"/>
        </w:rPr>
        <w:t>акционерного общества «Югра-Экология»</w:t>
      </w:r>
      <w:r w:rsidR="00122B30">
        <w:rPr>
          <w:rFonts w:eastAsia="Calibri"/>
          <w:sz w:val="28"/>
          <w:szCs w:val="28"/>
          <w:lang w:eastAsia="en-US"/>
        </w:rPr>
        <w:t xml:space="preserve"> </w:t>
      </w:r>
      <w:r w:rsidR="00E3023A">
        <w:rPr>
          <w:rFonts w:eastAsia="Calibri"/>
          <w:sz w:val="28"/>
          <w:szCs w:val="28"/>
          <w:lang w:eastAsia="en-US"/>
        </w:rPr>
        <w:t>к Яковлевой В</w:t>
      </w:r>
      <w:r w:rsidR="00F541CC">
        <w:rPr>
          <w:rFonts w:eastAsia="Calibri"/>
          <w:sz w:val="28"/>
          <w:szCs w:val="28"/>
          <w:lang w:eastAsia="en-US"/>
        </w:rPr>
        <w:t>.</w:t>
      </w:r>
      <w:r w:rsidR="00E3023A">
        <w:rPr>
          <w:rFonts w:eastAsia="Calibri"/>
          <w:sz w:val="28"/>
          <w:szCs w:val="28"/>
          <w:lang w:eastAsia="en-US"/>
        </w:rPr>
        <w:t>В</w:t>
      </w:r>
      <w:r w:rsidR="00F541CC">
        <w:rPr>
          <w:rFonts w:eastAsia="Calibri"/>
          <w:sz w:val="28"/>
          <w:szCs w:val="28"/>
          <w:lang w:eastAsia="en-US"/>
        </w:rPr>
        <w:t>.</w:t>
      </w:r>
      <w:r w:rsidR="00E3023A">
        <w:rPr>
          <w:rFonts w:eastAsia="Calibri"/>
          <w:sz w:val="28"/>
          <w:szCs w:val="28"/>
          <w:lang w:eastAsia="en-US"/>
        </w:rPr>
        <w:t xml:space="preserve"> </w:t>
      </w:r>
      <w:r w:rsidR="00122B30">
        <w:rPr>
          <w:sz w:val="28"/>
          <w:szCs w:val="28"/>
        </w:rPr>
        <w:t xml:space="preserve">о взыскании </w:t>
      </w:r>
      <w:r w:rsidR="00E3023A">
        <w:rPr>
          <w:sz w:val="28"/>
          <w:szCs w:val="28"/>
        </w:rPr>
        <w:t>задолженности за коммунальные услуги</w:t>
      </w:r>
      <w:r w:rsidR="00122B30">
        <w:rPr>
          <w:rFonts w:eastAsia="Calibri"/>
          <w:sz w:val="28"/>
          <w:szCs w:val="28"/>
        </w:rPr>
        <w:t xml:space="preserve">,  </w:t>
      </w:r>
    </w:p>
    <w:p w:rsidR="00342D75" w:rsidP="00531709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руководствуясь ст.</w:t>
      </w:r>
      <w:r w:rsidR="00B4579D">
        <w:rPr>
          <w:rFonts w:cs="Times New Roman"/>
          <w:sz w:val="28"/>
          <w:szCs w:val="28"/>
        </w:rPr>
        <w:t xml:space="preserve"> </w:t>
      </w:r>
      <w:r w:rsidRPr="009B7CA9">
        <w:rPr>
          <w:rFonts w:cs="Times New Roman"/>
          <w:sz w:val="28"/>
          <w:szCs w:val="28"/>
        </w:rPr>
        <w:t>ст.</w:t>
      </w:r>
      <w:r w:rsidRPr="009B7CA9" w:rsidR="007537AD">
        <w:rPr>
          <w:rFonts w:cs="Times New Roman"/>
          <w:sz w:val="28"/>
          <w:szCs w:val="28"/>
        </w:rPr>
        <w:t xml:space="preserve"> </w:t>
      </w:r>
      <w:r w:rsidR="00B4579D">
        <w:rPr>
          <w:sz w:val="28"/>
          <w:szCs w:val="28"/>
        </w:rPr>
        <w:t xml:space="preserve">194-198, </w:t>
      </w:r>
      <w:r w:rsidR="00504E35">
        <w:rPr>
          <w:sz w:val="28"/>
          <w:szCs w:val="28"/>
        </w:rPr>
        <w:t xml:space="preserve">ч. 3 ст. </w:t>
      </w:r>
      <w:r w:rsidR="00B4579D">
        <w:rPr>
          <w:sz w:val="28"/>
          <w:szCs w:val="28"/>
        </w:rPr>
        <w:t xml:space="preserve">199 </w:t>
      </w:r>
      <w:r w:rsidRPr="009B7CA9">
        <w:rPr>
          <w:rFonts w:cs="Times New Roman"/>
          <w:sz w:val="28"/>
          <w:szCs w:val="28"/>
        </w:rPr>
        <w:t>Гражданского процессуального кодекса Российской Федерации,</w:t>
      </w:r>
      <w:r w:rsidRPr="009B7CA9" w:rsidR="00280745">
        <w:rPr>
          <w:rFonts w:eastAsia="Times New Roman CYR" w:cs="Times New Roman"/>
          <w:sz w:val="28"/>
          <w:szCs w:val="28"/>
        </w:rPr>
        <w:t xml:space="preserve"> </w:t>
      </w:r>
    </w:p>
    <w:p w:rsidR="003A4597" w:rsidRPr="009B7CA9" w:rsidP="00531709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</w:p>
    <w:p w:rsidR="00280745" w:rsidRPr="009B7CA9" w:rsidP="00F04606">
      <w:pPr>
        <w:jc w:val="center"/>
        <w:rPr>
          <w:rFonts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РЕШИЛ:</w:t>
      </w:r>
    </w:p>
    <w:p w:rsidR="00213062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7C40A1" w:rsidRPr="00A90B08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7B37B7">
        <w:rPr>
          <w:sz w:val="28"/>
          <w:szCs w:val="28"/>
        </w:rPr>
        <w:t>В уд</w:t>
      </w:r>
      <w:r>
        <w:rPr>
          <w:sz w:val="28"/>
          <w:szCs w:val="28"/>
        </w:rPr>
        <w:t>овлетворении исковых</w:t>
      </w:r>
      <w:r w:rsidR="00E3023A">
        <w:rPr>
          <w:sz w:val="28"/>
          <w:szCs w:val="28"/>
        </w:rPr>
        <w:t xml:space="preserve"> требований</w:t>
      </w:r>
      <w:r>
        <w:rPr>
          <w:sz w:val="28"/>
          <w:szCs w:val="28"/>
        </w:rPr>
        <w:t xml:space="preserve"> </w:t>
      </w:r>
      <w:r w:rsidR="00122B30">
        <w:rPr>
          <w:sz w:val="28"/>
          <w:szCs w:val="28"/>
        </w:rPr>
        <w:t>акционерно</w:t>
      </w:r>
      <w:r w:rsidR="000A152E">
        <w:rPr>
          <w:sz w:val="28"/>
          <w:szCs w:val="28"/>
        </w:rPr>
        <w:t>го</w:t>
      </w:r>
      <w:r w:rsidR="00122B30">
        <w:rPr>
          <w:sz w:val="28"/>
          <w:szCs w:val="28"/>
        </w:rPr>
        <w:t xml:space="preserve"> обществ</w:t>
      </w:r>
      <w:r w:rsidR="000A152E">
        <w:rPr>
          <w:sz w:val="28"/>
          <w:szCs w:val="28"/>
        </w:rPr>
        <w:t xml:space="preserve">а </w:t>
      </w:r>
      <w:r w:rsidR="00E3023A">
        <w:rPr>
          <w:sz w:val="28"/>
          <w:szCs w:val="28"/>
        </w:rPr>
        <w:t>«Югра-Экология»</w:t>
      </w:r>
      <w:r w:rsidR="00E3023A">
        <w:rPr>
          <w:rFonts w:eastAsia="Calibri"/>
          <w:sz w:val="28"/>
          <w:szCs w:val="28"/>
          <w:lang w:eastAsia="en-US"/>
        </w:rPr>
        <w:t xml:space="preserve"> </w:t>
      </w:r>
      <w:r w:rsidR="00122B30">
        <w:rPr>
          <w:sz w:val="28"/>
          <w:szCs w:val="28"/>
        </w:rPr>
        <w:t xml:space="preserve">(ИНН </w:t>
      </w:r>
      <w:r w:rsidR="00F541CC">
        <w:rPr>
          <w:sz w:val="28"/>
          <w:szCs w:val="28"/>
        </w:rPr>
        <w:t>*</w:t>
      </w:r>
      <w:r w:rsidR="00122B30">
        <w:rPr>
          <w:sz w:val="28"/>
          <w:szCs w:val="28"/>
        </w:rPr>
        <w:t xml:space="preserve">) </w:t>
      </w:r>
      <w:r w:rsidR="00213062">
        <w:rPr>
          <w:sz w:val="28"/>
          <w:szCs w:val="28"/>
        </w:rPr>
        <w:t>к</w:t>
      </w:r>
      <w:r w:rsidR="00E3023A">
        <w:rPr>
          <w:sz w:val="28"/>
          <w:szCs w:val="28"/>
        </w:rPr>
        <w:t xml:space="preserve"> </w:t>
      </w:r>
      <w:r w:rsidR="00E3023A">
        <w:rPr>
          <w:rFonts w:eastAsia="Calibri"/>
          <w:sz w:val="28"/>
          <w:szCs w:val="28"/>
          <w:lang w:eastAsia="en-US"/>
        </w:rPr>
        <w:t>Яковлевой В</w:t>
      </w:r>
      <w:r w:rsidR="00F541CC">
        <w:rPr>
          <w:rFonts w:eastAsia="Calibri"/>
          <w:sz w:val="28"/>
          <w:szCs w:val="28"/>
          <w:lang w:eastAsia="en-US"/>
        </w:rPr>
        <w:t>.</w:t>
      </w:r>
      <w:r w:rsidR="00E3023A">
        <w:rPr>
          <w:rFonts w:eastAsia="Calibri"/>
          <w:sz w:val="28"/>
          <w:szCs w:val="28"/>
          <w:lang w:eastAsia="en-US"/>
        </w:rPr>
        <w:t>В</w:t>
      </w:r>
      <w:r w:rsidR="00F541CC">
        <w:rPr>
          <w:rFonts w:eastAsia="Calibri"/>
          <w:sz w:val="28"/>
          <w:szCs w:val="28"/>
          <w:lang w:eastAsia="en-US"/>
        </w:rPr>
        <w:t>.</w:t>
      </w:r>
      <w:r w:rsidR="00E3023A">
        <w:rPr>
          <w:rFonts w:eastAsia="Calibri"/>
          <w:sz w:val="28"/>
          <w:szCs w:val="28"/>
          <w:lang w:eastAsia="en-US"/>
        </w:rPr>
        <w:t xml:space="preserve"> </w:t>
      </w:r>
      <w:r w:rsidR="00213062">
        <w:rPr>
          <w:sz w:val="28"/>
          <w:szCs w:val="28"/>
        </w:rPr>
        <w:t xml:space="preserve">о взыскании </w:t>
      </w:r>
      <w:r w:rsidR="00E3023A">
        <w:rPr>
          <w:sz w:val="28"/>
          <w:szCs w:val="28"/>
        </w:rPr>
        <w:t xml:space="preserve">задолженности за </w:t>
      </w:r>
      <w:r w:rsidR="00213062">
        <w:rPr>
          <w:sz w:val="28"/>
          <w:szCs w:val="28"/>
        </w:rPr>
        <w:t>потребле</w:t>
      </w:r>
      <w:r w:rsidR="003A4597">
        <w:rPr>
          <w:sz w:val="28"/>
          <w:szCs w:val="28"/>
        </w:rPr>
        <w:t xml:space="preserve">нные </w:t>
      </w:r>
      <w:r w:rsidR="00E3023A">
        <w:rPr>
          <w:sz w:val="28"/>
          <w:szCs w:val="28"/>
        </w:rPr>
        <w:t>коммунальные услуги</w:t>
      </w:r>
      <w:r w:rsidR="003A4597">
        <w:rPr>
          <w:sz w:val="28"/>
          <w:szCs w:val="28"/>
        </w:rPr>
        <w:t xml:space="preserve"> за период с 01 января 2019 года по 30 сентября 2020 года, с 01 августа 2021 года по 31 декабря 2021 года, с 01 января 2022 года по 30 ноября 2022 года, с 01 декабря 2022 года по 30 сентября 2023 года, с 01 октября 2023 года по 31 августа 2024 года в </w:t>
      </w:r>
      <w:r w:rsidR="00213062">
        <w:rPr>
          <w:sz w:val="28"/>
          <w:szCs w:val="28"/>
        </w:rPr>
        <w:t xml:space="preserve">общем </w:t>
      </w:r>
      <w:r w:rsidR="003A4597">
        <w:rPr>
          <w:sz w:val="28"/>
          <w:szCs w:val="28"/>
        </w:rPr>
        <w:t>размере 11427 (одиннадцать тысяч четыреста двадцать семь) рублей 51 копейк</w:t>
      </w:r>
      <w:r w:rsidR="009305C2">
        <w:rPr>
          <w:sz w:val="28"/>
          <w:szCs w:val="28"/>
        </w:rPr>
        <w:t>а</w:t>
      </w:r>
      <w:r w:rsidR="003A4597">
        <w:rPr>
          <w:sz w:val="28"/>
          <w:szCs w:val="28"/>
        </w:rPr>
        <w:t>, пени за период с 14 марта 2019 года по 20 августа 2025 года, с 11 октября 2021 года по 20 августа 2025 года, с 13 марта 2022 года по 20 августа 2025 года, с 10 февраля 2023 года по 20 августа 2025 года, с 11 декабря 2023 года по 20 августа 2025 года в общем размере 8805 (восемь тысяч восемьсот пять) рублей 94 копейки и по день фактической оплаты</w:t>
      </w:r>
      <w:r w:rsidR="009305C2">
        <w:rPr>
          <w:sz w:val="28"/>
          <w:szCs w:val="28"/>
        </w:rPr>
        <w:t xml:space="preserve"> долга</w:t>
      </w:r>
      <w:r w:rsidR="00A90B08">
        <w:rPr>
          <w:sz w:val="28"/>
          <w:szCs w:val="28"/>
        </w:rPr>
        <w:t xml:space="preserve">, </w:t>
      </w:r>
      <w:r w:rsidRPr="007B37B7">
        <w:rPr>
          <w:sz w:val="28"/>
          <w:szCs w:val="28"/>
        </w:rPr>
        <w:t>отказать</w:t>
      </w:r>
      <w:r>
        <w:rPr>
          <w:sz w:val="28"/>
          <w:szCs w:val="28"/>
        </w:rPr>
        <w:t>.</w:t>
      </w:r>
    </w:p>
    <w:p w:rsidR="007C40A1" w:rsidP="007C40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51820">
        <w:rPr>
          <w:sz w:val="28"/>
          <w:szCs w:val="28"/>
        </w:rPr>
        <w:t>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</w:t>
      </w:r>
      <w:r>
        <w:rPr>
          <w:sz w:val="28"/>
          <w:szCs w:val="28"/>
        </w:rPr>
        <w:t xml:space="preserve"> </w:t>
      </w:r>
    </w:p>
    <w:p w:rsidR="007C40A1" w:rsidP="007C40A1">
      <w:pPr>
        <w:ind w:firstLine="709"/>
        <w:jc w:val="both"/>
        <w:rPr>
          <w:sz w:val="28"/>
          <w:szCs w:val="28"/>
        </w:rPr>
      </w:pPr>
      <w:r w:rsidRPr="00B51820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7C40A1" w:rsidRPr="00B51820" w:rsidP="007C40A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820">
        <w:rPr>
          <w:rFonts w:eastAsia="Calibri"/>
          <w:sz w:val="28"/>
          <w:szCs w:val="28"/>
          <w:lang w:eastAsia="en-US"/>
        </w:rPr>
        <w:t xml:space="preserve">Решение может быть обжаловано в апелляционном порядке в Советский районный суд Ханты-Мансийского автономного округа – Югры </w:t>
      </w:r>
      <w:r w:rsidRPr="00B51820">
        <w:rPr>
          <w:rFonts w:eastAsia="Calibri"/>
          <w:sz w:val="28"/>
          <w:szCs w:val="28"/>
          <w:lang w:eastAsia="en-US"/>
        </w:rPr>
        <w:t>через мирового судью</w:t>
      </w:r>
      <w:r w:rsidRPr="00B51820">
        <w:rPr>
          <w:rFonts w:eastAsia="Calibri"/>
          <w:sz w:val="28"/>
          <w:szCs w:val="28"/>
          <w:lang w:eastAsia="en-US"/>
        </w:rPr>
        <w:t xml:space="preserve"> Советского судебного района Ханты-Мансийского автономного округа – Югры в течение месяца со дня принятия решения в окончательной форме.</w:t>
      </w:r>
    </w:p>
    <w:p w:rsidR="00967C41" w:rsidP="00967C41">
      <w:pPr>
        <w:tabs>
          <w:tab w:val="left" w:pos="709"/>
        </w:tabs>
        <w:spacing w:line="228" w:lineRule="auto"/>
        <w:jc w:val="both"/>
        <w:rPr>
          <w:sz w:val="28"/>
          <w:szCs w:val="28"/>
        </w:rPr>
      </w:pPr>
    </w:p>
    <w:p w:rsidR="009305C2" w:rsidP="009305C2">
      <w:pPr>
        <w:pStyle w:val="21"/>
        <w:shd w:val="clear" w:color="auto" w:fill="auto"/>
        <w:spacing w:after="0" w:line="240" w:lineRule="auto"/>
      </w:pPr>
      <w:r>
        <w:t>Мировой судья</w:t>
      </w:r>
    </w:p>
    <w:p w:rsidR="009305C2" w:rsidP="009305C2">
      <w:pPr>
        <w:pStyle w:val="21"/>
        <w:shd w:val="clear" w:color="auto" w:fill="auto"/>
        <w:spacing w:after="0" w:line="240" w:lineRule="auto"/>
      </w:pPr>
      <w:r>
        <w:t xml:space="preserve">судебного участка № 2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А.В. Воробьева </w:t>
      </w:r>
    </w:p>
    <w:p w:rsidR="00F541CC" w:rsidP="009305C2">
      <w:pPr>
        <w:pStyle w:val="21"/>
        <w:shd w:val="clear" w:color="auto" w:fill="auto"/>
        <w:spacing w:after="0" w:line="240" w:lineRule="auto"/>
      </w:pPr>
    </w:p>
    <w:p w:rsidR="00F541CC" w:rsidP="009305C2">
      <w:pPr>
        <w:pStyle w:val="21"/>
        <w:shd w:val="clear" w:color="auto" w:fill="auto"/>
        <w:spacing w:after="0" w:line="240" w:lineRule="auto"/>
      </w:pPr>
      <w:r>
        <w:t>Согласовано</w:t>
      </w:r>
    </w:p>
    <w:p w:rsidR="009305C2" w:rsidP="00733E33">
      <w:pPr>
        <w:pStyle w:val="21"/>
        <w:shd w:val="clear" w:color="auto" w:fill="auto"/>
        <w:spacing w:after="0" w:line="240" w:lineRule="auto"/>
      </w:pPr>
    </w:p>
    <w:p w:rsidR="00F279E4" w:rsidP="00733E33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sectPr w:rsidSect="009305C2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1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152E"/>
    <w:rsid w:val="000A2449"/>
    <w:rsid w:val="000A71D1"/>
    <w:rsid w:val="000B50D1"/>
    <w:rsid w:val="000C11DC"/>
    <w:rsid w:val="000D0E04"/>
    <w:rsid w:val="000E1975"/>
    <w:rsid w:val="000E3D44"/>
    <w:rsid w:val="000F5EB4"/>
    <w:rsid w:val="00105F50"/>
    <w:rsid w:val="00111793"/>
    <w:rsid w:val="00122B30"/>
    <w:rsid w:val="001259F5"/>
    <w:rsid w:val="00125C09"/>
    <w:rsid w:val="00134B30"/>
    <w:rsid w:val="00136C8C"/>
    <w:rsid w:val="00152647"/>
    <w:rsid w:val="00162BC6"/>
    <w:rsid w:val="001678CB"/>
    <w:rsid w:val="0018377D"/>
    <w:rsid w:val="001A0511"/>
    <w:rsid w:val="001B07A6"/>
    <w:rsid w:val="001E13C9"/>
    <w:rsid w:val="001E7EEB"/>
    <w:rsid w:val="001F1953"/>
    <w:rsid w:val="001F1B57"/>
    <w:rsid w:val="001F426B"/>
    <w:rsid w:val="00207DBF"/>
    <w:rsid w:val="00213062"/>
    <w:rsid w:val="00214C61"/>
    <w:rsid w:val="002357EA"/>
    <w:rsid w:val="00262904"/>
    <w:rsid w:val="002651F3"/>
    <w:rsid w:val="002708D7"/>
    <w:rsid w:val="00280745"/>
    <w:rsid w:val="0028310C"/>
    <w:rsid w:val="002C3555"/>
    <w:rsid w:val="002C4102"/>
    <w:rsid w:val="002C69D1"/>
    <w:rsid w:val="002D0137"/>
    <w:rsid w:val="002E1C7D"/>
    <w:rsid w:val="002E3C96"/>
    <w:rsid w:val="003027C2"/>
    <w:rsid w:val="00306024"/>
    <w:rsid w:val="00310ADE"/>
    <w:rsid w:val="00312CFE"/>
    <w:rsid w:val="0031721F"/>
    <w:rsid w:val="00321060"/>
    <w:rsid w:val="0032470E"/>
    <w:rsid w:val="00342D75"/>
    <w:rsid w:val="003543BB"/>
    <w:rsid w:val="00355693"/>
    <w:rsid w:val="00361011"/>
    <w:rsid w:val="003739E9"/>
    <w:rsid w:val="00374AF3"/>
    <w:rsid w:val="00383352"/>
    <w:rsid w:val="003922A9"/>
    <w:rsid w:val="003A0292"/>
    <w:rsid w:val="003A4597"/>
    <w:rsid w:val="003A4CCF"/>
    <w:rsid w:val="003B5F75"/>
    <w:rsid w:val="003B61F0"/>
    <w:rsid w:val="003B62E8"/>
    <w:rsid w:val="003C661F"/>
    <w:rsid w:val="003D2691"/>
    <w:rsid w:val="003E4A0B"/>
    <w:rsid w:val="003F59CC"/>
    <w:rsid w:val="004060C2"/>
    <w:rsid w:val="0044610E"/>
    <w:rsid w:val="00453325"/>
    <w:rsid w:val="004732CE"/>
    <w:rsid w:val="004867A7"/>
    <w:rsid w:val="00487229"/>
    <w:rsid w:val="0049283F"/>
    <w:rsid w:val="004A5D19"/>
    <w:rsid w:val="004B1760"/>
    <w:rsid w:val="004B1F5F"/>
    <w:rsid w:val="004B27A0"/>
    <w:rsid w:val="004D2F14"/>
    <w:rsid w:val="004E0091"/>
    <w:rsid w:val="004E2790"/>
    <w:rsid w:val="004E52C4"/>
    <w:rsid w:val="00504E35"/>
    <w:rsid w:val="00507CB5"/>
    <w:rsid w:val="00531709"/>
    <w:rsid w:val="00532022"/>
    <w:rsid w:val="00537CB6"/>
    <w:rsid w:val="0055156A"/>
    <w:rsid w:val="00552A81"/>
    <w:rsid w:val="0057023F"/>
    <w:rsid w:val="00570CC0"/>
    <w:rsid w:val="00583245"/>
    <w:rsid w:val="005933B3"/>
    <w:rsid w:val="005A4F1B"/>
    <w:rsid w:val="005B3A6A"/>
    <w:rsid w:val="005B67A7"/>
    <w:rsid w:val="005E2E52"/>
    <w:rsid w:val="005F09AD"/>
    <w:rsid w:val="005F3DFB"/>
    <w:rsid w:val="005F62F4"/>
    <w:rsid w:val="006000D9"/>
    <w:rsid w:val="00605BFA"/>
    <w:rsid w:val="00624F55"/>
    <w:rsid w:val="0062775D"/>
    <w:rsid w:val="006302BF"/>
    <w:rsid w:val="00641CB1"/>
    <w:rsid w:val="006643EF"/>
    <w:rsid w:val="00664713"/>
    <w:rsid w:val="00676A3B"/>
    <w:rsid w:val="006829F9"/>
    <w:rsid w:val="00692333"/>
    <w:rsid w:val="006A3F4F"/>
    <w:rsid w:val="006C17BC"/>
    <w:rsid w:val="006C180A"/>
    <w:rsid w:val="006D3C43"/>
    <w:rsid w:val="006F5828"/>
    <w:rsid w:val="00711C59"/>
    <w:rsid w:val="007124B8"/>
    <w:rsid w:val="00715775"/>
    <w:rsid w:val="007248F3"/>
    <w:rsid w:val="00733E33"/>
    <w:rsid w:val="007429D6"/>
    <w:rsid w:val="00742F2F"/>
    <w:rsid w:val="007537AD"/>
    <w:rsid w:val="007976D9"/>
    <w:rsid w:val="007A4265"/>
    <w:rsid w:val="007A4B4C"/>
    <w:rsid w:val="007B37B7"/>
    <w:rsid w:val="007C40A1"/>
    <w:rsid w:val="007D080F"/>
    <w:rsid w:val="007D4481"/>
    <w:rsid w:val="007F08A9"/>
    <w:rsid w:val="007F418D"/>
    <w:rsid w:val="007F70A6"/>
    <w:rsid w:val="00813FE8"/>
    <w:rsid w:val="00820564"/>
    <w:rsid w:val="00835DB2"/>
    <w:rsid w:val="00837EF5"/>
    <w:rsid w:val="008408B3"/>
    <w:rsid w:val="0084623C"/>
    <w:rsid w:val="008478A7"/>
    <w:rsid w:val="00861EE6"/>
    <w:rsid w:val="00862482"/>
    <w:rsid w:val="0087396F"/>
    <w:rsid w:val="00877C76"/>
    <w:rsid w:val="00881E12"/>
    <w:rsid w:val="0088298A"/>
    <w:rsid w:val="008912F8"/>
    <w:rsid w:val="00895899"/>
    <w:rsid w:val="008A00DE"/>
    <w:rsid w:val="008A4D82"/>
    <w:rsid w:val="008E0E01"/>
    <w:rsid w:val="008E388E"/>
    <w:rsid w:val="008F33E6"/>
    <w:rsid w:val="008F4083"/>
    <w:rsid w:val="00900191"/>
    <w:rsid w:val="00904E14"/>
    <w:rsid w:val="009158A1"/>
    <w:rsid w:val="00924A02"/>
    <w:rsid w:val="00926344"/>
    <w:rsid w:val="009305C2"/>
    <w:rsid w:val="00937A17"/>
    <w:rsid w:val="00962BCD"/>
    <w:rsid w:val="00967C41"/>
    <w:rsid w:val="0097004D"/>
    <w:rsid w:val="00985547"/>
    <w:rsid w:val="009A16E2"/>
    <w:rsid w:val="009B0A3C"/>
    <w:rsid w:val="009B627B"/>
    <w:rsid w:val="009B7CA9"/>
    <w:rsid w:val="009D6CA0"/>
    <w:rsid w:val="00A217ED"/>
    <w:rsid w:val="00A323F5"/>
    <w:rsid w:val="00A33B26"/>
    <w:rsid w:val="00A35C43"/>
    <w:rsid w:val="00A369D8"/>
    <w:rsid w:val="00A70361"/>
    <w:rsid w:val="00A745A6"/>
    <w:rsid w:val="00A749F7"/>
    <w:rsid w:val="00A81423"/>
    <w:rsid w:val="00A83E3F"/>
    <w:rsid w:val="00A90B08"/>
    <w:rsid w:val="00A9596C"/>
    <w:rsid w:val="00A95DB1"/>
    <w:rsid w:val="00AA4AAA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27D04"/>
    <w:rsid w:val="00B37A33"/>
    <w:rsid w:val="00B40333"/>
    <w:rsid w:val="00B4579D"/>
    <w:rsid w:val="00B51820"/>
    <w:rsid w:val="00B60B79"/>
    <w:rsid w:val="00B76425"/>
    <w:rsid w:val="00B813BD"/>
    <w:rsid w:val="00B96BF3"/>
    <w:rsid w:val="00BA6342"/>
    <w:rsid w:val="00BB2453"/>
    <w:rsid w:val="00BC62B2"/>
    <w:rsid w:val="00BC6EA0"/>
    <w:rsid w:val="00BF082E"/>
    <w:rsid w:val="00BF4479"/>
    <w:rsid w:val="00C00FBC"/>
    <w:rsid w:val="00C05ABA"/>
    <w:rsid w:val="00C06F95"/>
    <w:rsid w:val="00C10CA7"/>
    <w:rsid w:val="00C17682"/>
    <w:rsid w:val="00C24EE7"/>
    <w:rsid w:val="00C42B94"/>
    <w:rsid w:val="00C47C0E"/>
    <w:rsid w:val="00C72655"/>
    <w:rsid w:val="00C857E1"/>
    <w:rsid w:val="00CA10EF"/>
    <w:rsid w:val="00CA57BF"/>
    <w:rsid w:val="00CD7956"/>
    <w:rsid w:val="00CE14BD"/>
    <w:rsid w:val="00CF341E"/>
    <w:rsid w:val="00D04161"/>
    <w:rsid w:val="00D04E43"/>
    <w:rsid w:val="00D13D28"/>
    <w:rsid w:val="00D16CD9"/>
    <w:rsid w:val="00D17A07"/>
    <w:rsid w:val="00D24DBF"/>
    <w:rsid w:val="00D4161C"/>
    <w:rsid w:val="00D56E44"/>
    <w:rsid w:val="00D5715F"/>
    <w:rsid w:val="00D62875"/>
    <w:rsid w:val="00D646EE"/>
    <w:rsid w:val="00D929AB"/>
    <w:rsid w:val="00D96FDC"/>
    <w:rsid w:val="00DA499F"/>
    <w:rsid w:val="00DA5D70"/>
    <w:rsid w:val="00DB5C54"/>
    <w:rsid w:val="00DD1BCF"/>
    <w:rsid w:val="00DD30D0"/>
    <w:rsid w:val="00DD5F02"/>
    <w:rsid w:val="00DE5EC8"/>
    <w:rsid w:val="00DE6736"/>
    <w:rsid w:val="00DF22B2"/>
    <w:rsid w:val="00DF34A3"/>
    <w:rsid w:val="00E02726"/>
    <w:rsid w:val="00E034E6"/>
    <w:rsid w:val="00E133B1"/>
    <w:rsid w:val="00E14D69"/>
    <w:rsid w:val="00E2031C"/>
    <w:rsid w:val="00E2164A"/>
    <w:rsid w:val="00E22AB3"/>
    <w:rsid w:val="00E3023A"/>
    <w:rsid w:val="00E30536"/>
    <w:rsid w:val="00E53A39"/>
    <w:rsid w:val="00E54EC4"/>
    <w:rsid w:val="00E57306"/>
    <w:rsid w:val="00E60C9B"/>
    <w:rsid w:val="00E80D79"/>
    <w:rsid w:val="00E902EC"/>
    <w:rsid w:val="00ED1BC1"/>
    <w:rsid w:val="00EF00D5"/>
    <w:rsid w:val="00EF0351"/>
    <w:rsid w:val="00EF11E0"/>
    <w:rsid w:val="00EF4B89"/>
    <w:rsid w:val="00EF7ED8"/>
    <w:rsid w:val="00F04606"/>
    <w:rsid w:val="00F04E7C"/>
    <w:rsid w:val="00F262C4"/>
    <w:rsid w:val="00F279E4"/>
    <w:rsid w:val="00F50F23"/>
    <w:rsid w:val="00F5199E"/>
    <w:rsid w:val="00F52417"/>
    <w:rsid w:val="00F541CC"/>
    <w:rsid w:val="00F553BD"/>
    <w:rsid w:val="00F777C7"/>
    <w:rsid w:val="00F92F0A"/>
    <w:rsid w:val="00FB41AF"/>
    <w:rsid w:val="00FD01AC"/>
    <w:rsid w:val="00FD0E91"/>
    <w:rsid w:val="00FD56DB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20">
    <w:name w:val="Основной текст (2)_"/>
    <w:basedOn w:val="DefaultParagraphFont"/>
    <w:link w:val="21"/>
    <w:locked/>
    <w:rsid w:val="00733E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733E33"/>
    <w:pPr>
      <w:widowControl w:val="0"/>
      <w:shd w:val="clear" w:color="auto" w:fill="FFFFFF"/>
      <w:suppressAutoHyphens w:val="0"/>
      <w:spacing w:after="60" w:line="0" w:lineRule="atLeast"/>
      <w:jc w:val="both"/>
    </w:pPr>
    <w:rPr>
      <w:rFonts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C9781-C685-452E-ACF3-DF3D220A9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